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DC" w:rsidRPr="0018262E" w:rsidRDefault="000C6DDC" w:rsidP="000C6DDC">
      <w:pPr>
        <w:spacing w:after="0" w:line="240" w:lineRule="auto"/>
        <w:jc w:val="center"/>
        <w:rPr>
          <w:rFonts w:ascii="Arial" w:eastAsia="Times New Roman" w:hAnsi="Arial" w:cs="Arial"/>
          <w:b/>
          <w:sz w:val="24"/>
          <w:szCs w:val="28"/>
        </w:rPr>
      </w:pPr>
      <w:r>
        <w:rPr>
          <w:b/>
          <w:noProof/>
          <w:sz w:val="36"/>
          <w:lang w:eastAsia="en-GB"/>
        </w:rPr>
        <w:drawing>
          <wp:inline distT="0" distB="0" distL="0" distR="0" wp14:anchorId="1EDE75CD" wp14:editId="5759FABC">
            <wp:extent cx="2609749" cy="17449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749" cy="1744980"/>
                    </a:xfrm>
                    <a:prstGeom prst="rect">
                      <a:avLst/>
                    </a:prstGeom>
                    <a:noFill/>
                    <a:ln>
                      <a:noFill/>
                    </a:ln>
                  </pic:spPr>
                </pic:pic>
              </a:graphicData>
            </a:graphic>
          </wp:inline>
        </w:drawing>
      </w:r>
    </w:p>
    <w:p w:rsidR="000C6DDC" w:rsidRPr="008D7973" w:rsidRDefault="000C6DDC" w:rsidP="000C6DDC">
      <w:pPr>
        <w:spacing w:after="120" w:line="240" w:lineRule="auto"/>
        <w:rPr>
          <w:rStyle w:val="Hyperlink"/>
          <w:rFonts w:ascii="Arial" w:eastAsia="Times New Roman" w:hAnsi="Arial" w:cs="Arial"/>
          <w:b/>
          <w:color w:val="auto"/>
          <w:sz w:val="4"/>
          <w:u w:val="none"/>
        </w:rPr>
      </w:pPr>
    </w:p>
    <w:p w:rsidR="000C6DDC" w:rsidRPr="008D7973" w:rsidRDefault="000C6DDC" w:rsidP="000C6DDC">
      <w:pPr>
        <w:spacing w:after="0" w:line="240" w:lineRule="auto"/>
        <w:jc w:val="center"/>
        <w:rPr>
          <w:rStyle w:val="Hyperlink"/>
          <w:rFonts w:ascii="Arial" w:eastAsia="Times New Roman" w:hAnsi="Arial" w:cs="Arial"/>
          <w:b/>
          <w:color w:val="auto"/>
          <w:sz w:val="4"/>
          <w:u w:val="none"/>
        </w:rPr>
      </w:pPr>
    </w:p>
    <w:p w:rsidR="00BF3533" w:rsidRDefault="00B93FA9" w:rsidP="000C6DDC">
      <w:pPr>
        <w:spacing w:after="120" w:line="240" w:lineRule="auto"/>
        <w:jc w:val="center"/>
        <w:rPr>
          <w:rStyle w:val="Hyperlink"/>
          <w:rFonts w:eastAsia="Times New Roman" w:cs="Arial"/>
          <w:b/>
          <w:color w:val="auto"/>
          <w:sz w:val="44"/>
          <w:szCs w:val="24"/>
          <w:u w:val="none"/>
        </w:rPr>
      </w:pPr>
      <w:r>
        <w:rPr>
          <w:rStyle w:val="Hyperlink"/>
          <w:rFonts w:eastAsia="Times New Roman" w:cs="Arial"/>
          <w:b/>
          <w:color w:val="auto"/>
          <w:sz w:val="44"/>
          <w:szCs w:val="24"/>
          <w:u w:val="none"/>
        </w:rPr>
        <w:t>Summary of Examiner’s m</w:t>
      </w:r>
      <w:r w:rsidR="00BF3533" w:rsidRPr="002B29CC">
        <w:rPr>
          <w:rStyle w:val="Hyperlink"/>
          <w:rFonts w:eastAsia="Times New Roman" w:cs="Arial"/>
          <w:b/>
          <w:color w:val="auto"/>
          <w:sz w:val="44"/>
          <w:szCs w:val="24"/>
          <w:u w:val="none"/>
        </w:rPr>
        <w:t xml:space="preserve">odifications to </w:t>
      </w:r>
      <w:r w:rsidR="000C6DDC" w:rsidRPr="002B29CC">
        <w:rPr>
          <w:rStyle w:val="Hyperlink"/>
          <w:rFonts w:eastAsia="Times New Roman" w:cs="Arial"/>
          <w:b/>
          <w:color w:val="auto"/>
          <w:sz w:val="44"/>
          <w:szCs w:val="24"/>
          <w:u w:val="none"/>
        </w:rPr>
        <w:t>Neighbourhoo</w:t>
      </w:r>
      <w:bookmarkStart w:id="0" w:name="_GoBack"/>
      <w:bookmarkEnd w:id="0"/>
      <w:r w:rsidR="000C6DDC" w:rsidRPr="002B29CC">
        <w:rPr>
          <w:rStyle w:val="Hyperlink"/>
          <w:rFonts w:eastAsia="Times New Roman" w:cs="Arial"/>
          <w:b/>
          <w:color w:val="auto"/>
          <w:sz w:val="44"/>
          <w:szCs w:val="24"/>
          <w:u w:val="none"/>
        </w:rPr>
        <w:t xml:space="preserve">d Plan </w:t>
      </w:r>
    </w:p>
    <w:p w:rsidR="00B93FA9" w:rsidRPr="002B29CC" w:rsidRDefault="00B93FA9" w:rsidP="000C6DDC">
      <w:pPr>
        <w:spacing w:after="120" w:line="240" w:lineRule="auto"/>
        <w:jc w:val="center"/>
        <w:rPr>
          <w:rStyle w:val="Hyperlink"/>
          <w:rFonts w:eastAsia="Times New Roman" w:cs="Arial"/>
          <w:b/>
          <w:color w:val="auto"/>
          <w:sz w:val="44"/>
          <w:szCs w:val="24"/>
          <w:u w:val="none"/>
        </w:rPr>
      </w:pPr>
      <w:r>
        <w:rPr>
          <w:rStyle w:val="Hyperlink"/>
          <w:rFonts w:eastAsia="Times New Roman" w:cs="Arial"/>
          <w:b/>
          <w:color w:val="auto"/>
          <w:sz w:val="44"/>
          <w:szCs w:val="24"/>
          <w:u w:val="none"/>
        </w:rPr>
        <w:t>May 2016</w:t>
      </w:r>
    </w:p>
    <w:p w:rsidR="00B93FA9" w:rsidRDefault="00B93FA9" w:rsidP="000C6DDC">
      <w:pPr>
        <w:spacing w:after="120" w:line="240" w:lineRule="auto"/>
        <w:rPr>
          <w:rStyle w:val="Hyperlink"/>
          <w:rFonts w:eastAsia="Times New Roman" w:cs="Arial"/>
          <w:b/>
          <w:color w:val="auto"/>
          <w:sz w:val="24"/>
          <w:szCs w:val="24"/>
          <w:u w:val="none"/>
        </w:rPr>
      </w:pPr>
    </w:p>
    <w:p w:rsidR="000C6DDC" w:rsidRPr="002B29CC" w:rsidRDefault="000C6DDC" w:rsidP="000C6DDC">
      <w:pPr>
        <w:spacing w:after="0" w:line="240" w:lineRule="auto"/>
        <w:rPr>
          <w:rFonts w:eastAsia="Times New Roman" w:cs="Times New Roman"/>
          <w:color w:val="000000"/>
          <w:sz w:val="24"/>
          <w:szCs w:val="24"/>
        </w:rPr>
      </w:pPr>
      <w:r w:rsidRPr="002B29CC">
        <w:rPr>
          <w:rFonts w:eastAsia="Times New Roman" w:cs="Times New Roman"/>
          <w:color w:val="000000"/>
          <w:sz w:val="24"/>
          <w:szCs w:val="24"/>
        </w:rPr>
        <w:t xml:space="preserve">The independent </w:t>
      </w:r>
      <w:r w:rsidRPr="002B29CC">
        <w:rPr>
          <w:rFonts w:eastAsia="Times New Roman" w:cs="Times New Roman"/>
          <w:color w:val="000000"/>
          <w:sz w:val="24"/>
          <w:szCs w:val="24"/>
        </w:rPr>
        <w:t>Examiner’s</w:t>
      </w:r>
      <w:r w:rsidRPr="002B29CC">
        <w:rPr>
          <w:rFonts w:eastAsia="Times New Roman" w:cs="Times New Roman"/>
          <w:color w:val="000000"/>
          <w:sz w:val="24"/>
          <w:szCs w:val="24"/>
        </w:rPr>
        <w:t xml:space="preserve"> report recommends that </w:t>
      </w:r>
      <w:r w:rsidR="00B93FA9">
        <w:rPr>
          <w:rFonts w:eastAsia="Times New Roman" w:cs="Times New Roman"/>
          <w:color w:val="000000"/>
          <w:sz w:val="24"/>
          <w:szCs w:val="24"/>
        </w:rPr>
        <w:t>our Neighbourhood</w:t>
      </w:r>
      <w:r w:rsidRPr="002B29CC">
        <w:rPr>
          <w:rFonts w:eastAsia="Times New Roman" w:cs="Times New Roman"/>
          <w:color w:val="000000"/>
          <w:sz w:val="24"/>
          <w:szCs w:val="24"/>
        </w:rPr>
        <w:t xml:space="preserve"> Plan can go to referendum subject to the modifications proposed in the report. She particularly commends the consultation process for the Plan’s development.</w:t>
      </w:r>
    </w:p>
    <w:p w:rsidR="000C6DDC" w:rsidRPr="002B29CC" w:rsidRDefault="000C6DDC" w:rsidP="000C6DDC">
      <w:pPr>
        <w:spacing w:after="0" w:line="240" w:lineRule="auto"/>
        <w:rPr>
          <w:rFonts w:eastAsia="Times New Roman" w:cs="Times New Roman"/>
          <w:color w:val="000000"/>
          <w:sz w:val="24"/>
          <w:szCs w:val="24"/>
        </w:rPr>
      </w:pPr>
    </w:p>
    <w:p w:rsidR="000C6DDC" w:rsidRPr="002B29CC" w:rsidRDefault="000C6DDC" w:rsidP="000C6DDC">
      <w:pPr>
        <w:spacing w:after="0" w:line="240" w:lineRule="auto"/>
        <w:rPr>
          <w:rFonts w:eastAsia="Times New Roman" w:cs="Times New Roman"/>
          <w:color w:val="000000"/>
          <w:sz w:val="24"/>
          <w:szCs w:val="24"/>
        </w:rPr>
      </w:pPr>
      <w:r w:rsidRPr="002B29CC">
        <w:rPr>
          <w:rFonts w:eastAsia="Times New Roman" w:cs="Times New Roman"/>
          <w:color w:val="000000"/>
          <w:sz w:val="24"/>
          <w:szCs w:val="24"/>
        </w:rPr>
        <w:t xml:space="preserve">The </w:t>
      </w:r>
      <w:r w:rsidRPr="002B29CC">
        <w:rPr>
          <w:rFonts w:eastAsia="Times New Roman" w:cs="Times New Roman"/>
          <w:color w:val="000000"/>
          <w:sz w:val="24"/>
          <w:szCs w:val="24"/>
        </w:rPr>
        <w:t>Examiner</w:t>
      </w:r>
      <w:r w:rsidRPr="002B29CC">
        <w:rPr>
          <w:rFonts w:eastAsia="Times New Roman" w:cs="Times New Roman"/>
          <w:color w:val="000000"/>
          <w:sz w:val="24"/>
          <w:szCs w:val="24"/>
        </w:rPr>
        <w:t xml:space="preserve"> reviewed the Plan for consistency with national and local planning policies, and she proposed modifications to some policies to ensure this. Her report was considered by a meeting of the NDP Steering Committee on 16 May, which </w:t>
      </w:r>
      <w:r w:rsidRPr="002B29CC">
        <w:rPr>
          <w:rFonts w:eastAsia="Times New Roman" w:cs="Times New Roman"/>
          <w:color w:val="000000"/>
          <w:sz w:val="24"/>
          <w:szCs w:val="24"/>
        </w:rPr>
        <w:t>made</w:t>
      </w:r>
      <w:r w:rsidRPr="002B29CC">
        <w:rPr>
          <w:rFonts w:eastAsia="Times New Roman" w:cs="Times New Roman"/>
          <w:color w:val="000000"/>
          <w:sz w:val="24"/>
          <w:szCs w:val="24"/>
        </w:rPr>
        <w:t xml:space="preserve"> the required modifications and submit</w:t>
      </w:r>
      <w:r w:rsidRPr="002B29CC">
        <w:rPr>
          <w:rFonts w:eastAsia="Times New Roman" w:cs="Times New Roman"/>
          <w:color w:val="000000"/>
          <w:sz w:val="24"/>
          <w:szCs w:val="24"/>
        </w:rPr>
        <w:t>ted</w:t>
      </w:r>
      <w:r w:rsidRPr="002B29CC">
        <w:rPr>
          <w:rFonts w:eastAsia="Times New Roman" w:cs="Times New Roman"/>
          <w:color w:val="000000"/>
          <w:sz w:val="24"/>
          <w:szCs w:val="24"/>
        </w:rPr>
        <w:t xml:space="preserve"> the final Plan to Herefordshire Council.  The Examiner’s report is available on the NDP pages of the parish website </w:t>
      </w:r>
      <w:r w:rsidR="00E44E34" w:rsidRPr="002B29CC">
        <w:rPr>
          <w:rFonts w:eastAsia="Times New Roman" w:cs="Times New Roman"/>
          <w:color w:val="000000"/>
          <w:sz w:val="24"/>
          <w:szCs w:val="24"/>
        </w:rPr>
        <w:t>(</w:t>
      </w:r>
      <w:hyperlink r:id="rId7" w:history="1">
        <w:r w:rsidR="00E44E34" w:rsidRPr="002B29CC">
          <w:rPr>
            <w:rStyle w:val="Hyperlink"/>
            <w:rFonts w:eastAsia="Times New Roman" w:cs="Times New Roman"/>
            <w:sz w:val="24"/>
            <w:szCs w:val="24"/>
          </w:rPr>
          <w:t>www.hfspgroup.org.uk</w:t>
        </w:r>
      </w:hyperlink>
      <w:r w:rsidR="00E44E34" w:rsidRPr="002B29CC">
        <w:rPr>
          <w:rFonts w:eastAsia="Times New Roman" w:cs="Times New Roman"/>
          <w:color w:val="000000"/>
          <w:sz w:val="24"/>
          <w:szCs w:val="24"/>
        </w:rPr>
        <w:t xml:space="preserve">) </w:t>
      </w:r>
      <w:r w:rsidRPr="002B29CC">
        <w:rPr>
          <w:rFonts w:eastAsia="Times New Roman" w:cs="Times New Roman"/>
          <w:color w:val="000000"/>
          <w:sz w:val="24"/>
          <w:szCs w:val="24"/>
        </w:rPr>
        <w:t xml:space="preserve">or can be obtained from the Clerk.  </w:t>
      </w:r>
    </w:p>
    <w:p w:rsidR="000C6DDC" w:rsidRPr="002B29CC" w:rsidRDefault="000C6DDC" w:rsidP="000C6DDC">
      <w:pPr>
        <w:spacing w:after="0" w:line="240" w:lineRule="auto"/>
        <w:rPr>
          <w:rFonts w:eastAsia="Times New Roman" w:cs="Times New Roman"/>
          <w:color w:val="000000"/>
          <w:sz w:val="24"/>
          <w:szCs w:val="24"/>
        </w:rPr>
      </w:pPr>
    </w:p>
    <w:p w:rsidR="006B65E0" w:rsidRPr="002B29CC" w:rsidRDefault="006B65E0" w:rsidP="000C6DDC">
      <w:pPr>
        <w:spacing w:after="0" w:line="240" w:lineRule="auto"/>
        <w:rPr>
          <w:rFonts w:eastAsia="Times New Roman" w:cs="Times New Roman"/>
          <w:color w:val="000000"/>
          <w:sz w:val="24"/>
          <w:szCs w:val="24"/>
        </w:rPr>
      </w:pPr>
      <w:r w:rsidRPr="002B29CC">
        <w:rPr>
          <w:rFonts w:eastAsia="Times New Roman" w:cs="Times New Roman"/>
          <w:color w:val="000000"/>
          <w:sz w:val="24"/>
          <w:szCs w:val="24"/>
        </w:rPr>
        <w:t>The central policies of the Neighbourhood Plan are broadly unchanged by the Examiner. However, she required some details of some policies to be deleted or re-worded where these were considered to be too restrictive on sustainable development or delivery of new housing, and therefore contrary to national planning policy.</w:t>
      </w:r>
    </w:p>
    <w:p w:rsidR="006B65E0" w:rsidRPr="002B29CC" w:rsidRDefault="006B65E0" w:rsidP="000C6DDC">
      <w:pPr>
        <w:spacing w:after="0" w:line="240" w:lineRule="auto"/>
        <w:rPr>
          <w:rFonts w:eastAsia="Times New Roman" w:cs="Times New Roman"/>
          <w:color w:val="000000"/>
          <w:sz w:val="24"/>
          <w:szCs w:val="24"/>
        </w:rPr>
      </w:pPr>
    </w:p>
    <w:p w:rsidR="000C6DDC" w:rsidRPr="002B29CC" w:rsidRDefault="00B6184D" w:rsidP="000C6DDC">
      <w:pPr>
        <w:spacing w:after="0" w:line="240" w:lineRule="auto"/>
        <w:rPr>
          <w:rFonts w:eastAsia="Times New Roman" w:cs="Times New Roman"/>
          <w:color w:val="000000"/>
          <w:sz w:val="24"/>
          <w:szCs w:val="24"/>
        </w:rPr>
      </w:pPr>
      <w:r w:rsidRPr="002B29CC">
        <w:rPr>
          <w:rFonts w:eastAsia="Times New Roman" w:cs="Times New Roman"/>
          <w:color w:val="000000"/>
          <w:sz w:val="24"/>
          <w:szCs w:val="24"/>
        </w:rPr>
        <w:t>Apart from technical corrections</w:t>
      </w:r>
      <w:r w:rsidR="00BF3533" w:rsidRPr="002B29CC">
        <w:rPr>
          <w:rFonts w:eastAsia="Times New Roman" w:cs="Times New Roman"/>
          <w:color w:val="000000"/>
          <w:sz w:val="24"/>
          <w:szCs w:val="24"/>
        </w:rPr>
        <w:t xml:space="preserve"> and minor changes to wording to strengthen or clarify policies</w:t>
      </w:r>
      <w:r w:rsidRPr="002B29CC">
        <w:rPr>
          <w:rFonts w:eastAsia="Times New Roman" w:cs="Times New Roman"/>
          <w:color w:val="000000"/>
          <w:sz w:val="24"/>
          <w:szCs w:val="24"/>
        </w:rPr>
        <w:t xml:space="preserve">, </w:t>
      </w:r>
      <w:r w:rsidR="00E44E34" w:rsidRPr="002B29CC">
        <w:rPr>
          <w:rFonts w:eastAsia="Times New Roman" w:cs="Times New Roman"/>
          <w:color w:val="000000"/>
          <w:sz w:val="24"/>
          <w:szCs w:val="24"/>
        </w:rPr>
        <w:t xml:space="preserve">and changes to supporting explanatory text, </w:t>
      </w:r>
      <w:r w:rsidRPr="002B29CC">
        <w:rPr>
          <w:rFonts w:eastAsia="Times New Roman" w:cs="Times New Roman"/>
          <w:color w:val="000000"/>
          <w:sz w:val="24"/>
          <w:szCs w:val="24"/>
        </w:rPr>
        <w:t>t</w:t>
      </w:r>
      <w:r w:rsidR="000C6DDC" w:rsidRPr="002B29CC">
        <w:rPr>
          <w:rFonts w:eastAsia="Times New Roman" w:cs="Times New Roman"/>
          <w:color w:val="000000"/>
          <w:sz w:val="24"/>
          <w:szCs w:val="24"/>
        </w:rPr>
        <w:t xml:space="preserve">he </w:t>
      </w:r>
      <w:r w:rsidRPr="002B29CC">
        <w:rPr>
          <w:rFonts w:eastAsia="Times New Roman" w:cs="Times New Roman"/>
          <w:color w:val="000000"/>
          <w:sz w:val="24"/>
          <w:szCs w:val="24"/>
        </w:rPr>
        <w:t xml:space="preserve">major </w:t>
      </w:r>
      <w:r w:rsidR="000C6DDC" w:rsidRPr="002B29CC">
        <w:rPr>
          <w:rFonts w:eastAsia="Times New Roman" w:cs="Times New Roman"/>
          <w:color w:val="000000"/>
          <w:sz w:val="24"/>
          <w:szCs w:val="24"/>
        </w:rPr>
        <w:t>modifications made to the Plan</w:t>
      </w:r>
      <w:r w:rsidR="00E44E34" w:rsidRPr="002B29CC">
        <w:rPr>
          <w:rFonts w:eastAsia="Times New Roman" w:cs="Times New Roman"/>
          <w:color w:val="000000"/>
          <w:sz w:val="24"/>
          <w:szCs w:val="24"/>
        </w:rPr>
        <w:t>’s policies</w:t>
      </w:r>
      <w:r w:rsidR="000C6DDC" w:rsidRPr="002B29CC">
        <w:rPr>
          <w:rFonts w:eastAsia="Times New Roman" w:cs="Times New Roman"/>
          <w:color w:val="000000"/>
          <w:sz w:val="24"/>
          <w:szCs w:val="24"/>
        </w:rPr>
        <w:t xml:space="preserve"> by the Examiner are, in summary:</w:t>
      </w:r>
    </w:p>
    <w:p w:rsidR="000C6DDC" w:rsidRPr="002B29CC" w:rsidRDefault="000C6DDC" w:rsidP="000C6DDC">
      <w:pPr>
        <w:spacing w:after="0" w:line="240" w:lineRule="auto"/>
        <w:rPr>
          <w:rFonts w:eastAsia="Times New Roman" w:cs="Times New Roman"/>
          <w:color w:val="000000"/>
          <w:sz w:val="24"/>
          <w:szCs w:val="24"/>
        </w:rPr>
      </w:pPr>
    </w:p>
    <w:p w:rsidR="000C6DDC" w:rsidRPr="002B29CC" w:rsidRDefault="00B6184D" w:rsidP="00E44E34">
      <w:pPr>
        <w:shd w:val="clear" w:color="auto" w:fill="D9D9D9" w:themeFill="background1" w:themeFillShade="D9"/>
        <w:spacing w:after="120" w:line="240" w:lineRule="auto"/>
        <w:rPr>
          <w:rFonts w:eastAsia="Times New Roman" w:cs="Times New Roman"/>
          <w:color w:val="000000"/>
          <w:sz w:val="24"/>
          <w:szCs w:val="24"/>
        </w:rPr>
      </w:pPr>
      <w:r w:rsidRPr="002B29CC">
        <w:rPr>
          <w:rFonts w:eastAsia="Times New Roman" w:cs="Times New Roman"/>
          <w:color w:val="000000"/>
          <w:sz w:val="24"/>
          <w:szCs w:val="24"/>
        </w:rPr>
        <w:t>Policy HFSP1: Promoting and sustainable and thriving community</w:t>
      </w:r>
    </w:p>
    <w:p w:rsidR="00B6184D" w:rsidRPr="002B29CC" w:rsidRDefault="00BF3533" w:rsidP="00BF3533">
      <w:pPr>
        <w:pStyle w:val="ListParagraph"/>
        <w:numPr>
          <w:ilvl w:val="0"/>
          <w:numId w:val="1"/>
        </w:numPr>
        <w:spacing w:after="0" w:line="240" w:lineRule="auto"/>
        <w:ind w:left="426"/>
        <w:rPr>
          <w:rFonts w:eastAsia="Times New Roman" w:cs="Times New Roman"/>
          <w:color w:val="000000"/>
          <w:sz w:val="24"/>
          <w:szCs w:val="24"/>
        </w:rPr>
      </w:pPr>
      <w:proofErr w:type="gramStart"/>
      <w:r w:rsidRPr="002B29CC">
        <w:rPr>
          <w:rFonts w:eastAsia="Times New Roman" w:cs="Times New Roman"/>
          <w:color w:val="000000"/>
          <w:sz w:val="24"/>
          <w:szCs w:val="24"/>
        </w:rPr>
        <w:t>Removal of mention of addressing excessive vehicle speed and the effect of heavy goods traffic from paragraph (b) of the policy, as these issues are</w:t>
      </w:r>
      <w:proofErr w:type="gramEnd"/>
      <w:r w:rsidRPr="002B29CC">
        <w:rPr>
          <w:rFonts w:eastAsia="Times New Roman" w:cs="Times New Roman"/>
          <w:color w:val="000000"/>
          <w:sz w:val="24"/>
          <w:szCs w:val="24"/>
        </w:rPr>
        <w:t xml:space="preserve"> more appropriately dealt with through non-planning means, such as our Parish Action Plan.</w:t>
      </w:r>
    </w:p>
    <w:p w:rsidR="00BF3533" w:rsidRPr="002B29CC" w:rsidRDefault="00BF3533" w:rsidP="00BF3533">
      <w:pPr>
        <w:pStyle w:val="ListParagraph"/>
        <w:numPr>
          <w:ilvl w:val="0"/>
          <w:numId w:val="1"/>
        </w:numPr>
        <w:spacing w:after="0" w:line="240" w:lineRule="auto"/>
        <w:ind w:left="426"/>
        <w:rPr>
          <w:rFonts w:eastAsia="Times New Roman" w:cs="Times New Roman"/>
          <w:color w:val="000000"/>
          <w:sz w:val="24"/>
          <w:szCs w:val="24"/>
        </w:rPr>
      </w:pPr>
      <w:r w:rsidRPr="002B29CC">
        <w:rPr>
          <w:rFonts w:eastAsia="Times New Roman" w:cs="Times New Roman"/>
          <w:color w:val="000000"/>
          <w:sz w:val="24"/>
          <w:szCs w:val="24"/>
        </w:rPr>
        <w:t>Removal of last two paragraphs of the policy</w:t>
      </w:r>
      <w:r w:rsidR="00E44E34" w:rsidRPr="002B29CC">
        <w:rPr>
          <w:rFonts w:eastAsia="Times New Roman" w:cs="Times New Roman"/>
          <w:color w:val="000000"/>
          <w:sz w:val="24"/>
          <w:szCs w:val="24"/>
        </w:rPr>
        <w:t xml:space="preserve"> (about when this policy applies)</w:t>
      </w:r>
      <w:r w:rsidRPr="002B29CC">
        <w:rPr>
          <w:rFonts w:eastAsia="Times New Roman" w:cs="Times New Roman"/>
          <w:color w:val="000000"/>
          <w:sz w:val="24"/>
          <w:szCs w:val="24"/>
        </w:rPr>
        <w:t>, as these are considered unnecessary and confusing.</w:t>
      </w:r>
    </w:p>
    <w:p w:rsidR="00BF3533" w:rsidRPr="002B29CC" w:rsidRDefault="00BF3533" w:rsidP="00B93FA9">
      <w:pPr>
        <w:shd w:val="clear" w:color="auto" w:fill="D9D9D9" w:themeFill="background1" w:themeFillShade="D9"/>
        <w:spacing w:before="120" w:after="120" w:line="240" w:lineRule="auto"/>
        <w:rPr>
          <w:rFonts w:eastAsia="Times New Roman" w:cs="Times New Roman"/>
          <w:color w:val="000000"/>
          <w:sz w:val="24"/>
          <w:szCs w:val="24"/>
        </w:rPr>
      </w:pPr>
      <w:r w:rsidRPr="002B29CC">
        <w:rPr>
          <w:rFonts w:eastAsia="Times New Roman" w:cs="Times New Roman"/>
          <w:color w:val="000000"/>
          <w:sz w:val="24"/>
          <w:szCs w:val="24"/>
        </w:rPr>
        <w:t>Policy HFSP3: Meeting housing needs: housing development</w:t>
      </w:r>
    </w:p>
    <w:p w:rsidR="00BF3533" w:rsidRPr="002B29CC" w:rsidRDefault="00BF3533" w:rsidP="006B65E0">
      <w:pPr>
        <w:pStyle w:val="ListParagraph"/>
        <w:numPr>
          <w:ilvl w:val="0"/>
          <w:numId w:val="2"/>
        </w:numPr>
        <w:spacing w:after="0"/>
        <w:ind w:left="425" w:hanging="357"/>
        <w:rPr>
          <w:rFonts w:cs="Arial"/>
          <w:sz w:val="24"/>
          <w:szCs w:val="24"/>
        </w:rPr>
      </w:pPr>
      <w:r w:rsidRPr="002B29CC">
        <w:rPr>
          <w:rFonts w:cs="Arial"/>
          <w:sz w:val="24"/>
          <w:szCs w:val="24"/>
        </w:rPr>
        <w:t>Removal of the phasing element of this policy, as this is considered too prescriptive and may prevent sustainable development and housing needs being met.</w:t>
      </w:r>
    </w:p>
    <w:p w:rsidR="00E44E34" w:rsidRPr="00B93FA9" w:rsidRDefault="00E44E34"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HFSP6: New homes in Steen’s Bridge</w:t>
      </w:r>
    </w:p>
    <w:p w:rsidR="00E44E34" w:rsidRPr="002B29CC" w:rsidRDefault="00E44E34" w:rsidP="00B93FA9">
      <w:pPr>
        <w:pStyle w:val="ListParagraph"/>
        <w:numPr>
          <w:ilvl w:val="0"/>
          <w:numId w:val="2"/>
        </w:numPr>
        <w:spacing w:after="0"/>
        <w:ind w:left="425" w:hanging="357"/>
        <w:rPr>
          <w:rFonts w:cs="Arial"/>
          <w:sz w:val="24"/>
          <w:szCs w:val="24"/>
        </w:rPr>
      </w:pPr>
      <w:r w:rsidRPr="002B29CC">
        <w:rPr>
          <w:rFonts w:cs="Arial"/>
          <w:sz w:val="24"/>
          <w:szCs w:val="24"/>
        </w:rPr>
        <w:t>Change to wording of paragraph (f) concerning a footpath link between Humber Close and Stoke Prior Lane</w:t>
      </w:r>
      <w:r w:rsidR="006B65E0" w:rsidRPr="002B29CC">
        <w:rPr>
          <w:rFonts w:cs="Arial"/>
          <w:sz w:val="24"/>
          <w:szCs w:val="24"/>
        </w:rPr>
        <w:t xml:space="preserve">: </w:t>
      </w:r>
      <w:r w:rsidRPr="002B29CC">
        <w:rPr>
          <w:rFonts w:cs="Arial"/>
          <w:sz w:val="24"/>
          <w:szCs w:val="24"/>
        </w:rPr>
        <w:t xml:space="preserve">contributions from development towards this </w:t>
      </w:r>
      <w:r w:rsidR="006B65E0" w:rsidRPr="002B29CC">
        <w:rPr>
          <w:rFonts w:cs="Arial"/>
          <w:sz w:val="24"/>
          <w:szCs w:val="24"/>
        </w:rPr>
        <w:t xml:space="preserve">should be made </w:t>
      </w:r>
      <w:r w:rsidRPr="002B29CC">
        <w:rPr>
          <w:rFonts w:cs="Arial"/>
          <w:sz w:val="24"/>
          <w:szCs w:val="24"/>
        </w:rPr>
        <w:t xml:space="preserve">“whenever </w:t>
      </w:r>
      <w:r w:rsidRPr="002B29CC">
        <w:rPr>
          <w:rFonts w:cs="Arial"/>
          <w:sz w:val="24"/>
          <w:szCs w:val="24"/>
        </w:rPr>
        <w:lastRenderedPageBreak/>
        <w:t xml:space="preserve">possible”, </w:t>
      </w:r>
      <w:r w:rsidR="006B65E0" w:rsidRPr="002B29CC">
        <w:rPr>
          <w:rFonts w:cs="Arial"/>
          <w:sz w:val="24"/>
          <w:szCs w:val="24"/>
        </w:rPr>
        <w:t xml:space="preserve">instead of being </w:t>
      </w:r>
      <w:r w:rsidR="006B65E0" w:rsidRPr="002B29CC">
        <w:rPr>
          <w:rFonts w:cs="Arial"/>
          <w:i/>
          <w:sz w:val="24"/>
          <w:szCs w:val="24"/>
        </w:rPr>
        <w:t>required</w:t>
      </w:r>
      <w:r w:rsidR="006B65E0" w:rsidRPr="002B29CC">
        <w:rPr>
          <w:rFonts w:cs="Arial"/>
          <w:sz w:val="24"/>
          <w:szCs w:val="24"/>
        </w:rPr>
        <w:t xml:space="preserve">, </w:t>
      </w:r>
      <w:r w:rsidR="006B65E0" w:rsidRPr="002B29CC">
        <w:rPr>
          <w:rFonts w:cs="Arial"/>
          <w:sz w:val="24"/>
          <w:szCs w:val="24"/>
        </w:rPr>
        <w:t>as this</w:t>
      </w:r>
      <w:r w:rsidRPr="002B29CC">
        <w:rPr>
          <w:rFonts w:cs="Arial"/>
          <w:sz w:val="24"/>
          <w:szCs w:val="24"/>
        </w:rPr>
        <w:t xml:space="preserve"> was considered too restrictive on development. This issue should also be tackled through the Council’s Parish Action Plan.</w:t>
      </w:r>
    </w:p>
    <w:p w:rsidR="000C6DDC" w:rsidRPr="00B93FA9" w:rsidRDefault="006B65E0"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HFSP7: Provision of affordable housing</w:t>
      </w:r>
    </w:p>
    <w:p w:rsidR="006B65E0" w:rsidRPr="002B29CC" w:rsidRDefault="006B65E0" w:rsidP="006B65E0">
      <w:pPr>
        <w:pStyle w:val="ListParagraph"/>
        <w:numPr>
          <w:ilvl w:val="0"/>
          <w:numId w:val="2"/>
        </w:numPr>
        <w:spacing w:after="0" w:line="240" w:lineRule="auto"/>
        <w:ind w:left="426"/>
        <w:rPr>
          <w:rFonts w:eastAsia="Times New Roman" w:cs="Arial"/>
          <w:color w:val="000000"/>
          <w:sz w:val="24"/>
          <w:szCs w:val="24"/>
        </w:rPr>
      </w:pPr>
      <w:r w:rsidRPr="002B29CC">
        <w:rPr>
          <w:rFonts w:eastAsia="Times New Roman" w:cs="Arial"/>
          <w:color w:val="000000"/>
          <w:sz w:val="24"/>
          <w:szCs w:val="24"/>
        </w:rPr>
        <w:t>Paragraph (iv), relating to provision of housing for older people, is changed so that this is now “encouraged” rather than required for developments of more than 3 units in rural exception sites, as this was considered too onerous and may affect the viability and deliverability of such developments.</w:t>
      </w:r>
    </w:p>
    <w:p w:rsidR="006B65E0" w:rsidRPr="00B93FA9" w:rsidRDefault="006B65E0"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HFSP8: Design criteria for housing and sites</w:t>
      </w:r>
    </w:p>
    <w:p w:rsidR="0022631E" w:rsidRPr="002B29CC" w:rsidRDefault="0022631E" w:rsidP="006B65E0">
      <w:pPr>
        <w:pStyle w:val="ListParagraph"/>
        <w:numPr>
          <w:ilvl w:val="0"/>
          <w:numId w:val="2"/>
        </w:numPr>
        <w:spacing w:after="0" w:line="240" w:lineRule="auto"/>
        <w:ind w:left="426"/>
        <w:rPr>
          <w:rFonts w:eastAsia="Times New Roman" w:cs="Arial"/>
          <w:color w:val="000000"/>
          <w:sz w:val="24"/>
          <w:szCs w:val="24"/>
        </w:rPr>
      </w:pPr>
      <w:r w:rsidRPr="002B29CC">
        <w:rPr>
          <w:rFonts w:eastAsia="Times New Roman" w:cs="Arial"/>
          <w:color w:val="000000"/>
          <w:sz w:val="24"/>
          <w:szCs w:val="24"/>
        </w:rPr>
        <w:t>G</w:t>
      </w:r>
      <w:r w:rsidRPr="002B29CC">
        <w:rPr>
          <w:rFonts w:eastAsia="Times New Roman" w:cs="Arial"/>
          <w:color w:val="000000"/>
          <w:sz w:val="24"/>
          <w:szCs w:val="24"/>
        </w:rPr>
        <w:t>overnment policy means that neighbourhood plans cannot set out any local technical standards or requirements for new dwellings</w:t>
      </w:r>
      <w:r w:rsidRPr="002B29CC">
        <w:rPr>
          <w:rFonts w:eastAsia="Times New Roman" w:cs="Arial"/>
          <w:color w:val="000000"/>
          <w:sz w:val="24"/>
          <w:szCs w:val="24"/>
        </w:rPr>
        <w:t>; these are</w:t>
      </w:r>
      <w:r w:rsidRPr="002B29CC">
        <w:rPr>
          <w:rFonts w:eastAsia="Times New Roman" w:cs="Arial"/>
          <w:color w:val="000000"/>
          <w:sz w:val="24"/>
          <w:szCs w:val="24"/>
        </w:rPr>
        <w:t xml:space="preserve"> instead covered by the county’s Core Strategy policy SD1</w:t>
      </w:r>
      <w:r w:rsidRPr="002B29CC">
        <w:rPr>
          <w:rFonts w:eastAsia="Times New Roman" w:cs="Arial"/>
          <w:color w:val="000000"/>
          <w:sz w:val="24"/>
          <w:szCs w:val="24"/>
        </w:rPr>
        <w:t>. Policy HFSP8 therefore now says that new housing will be encouraged – rather than required – to include sustainability measures such as energy and water conservation, but Core Strategy Policy SD1 effectively means that these requirements still exist.</w:t>
      </w:r>
    </w:p>
    <w:p w:rsidR="0022631E" w:rsidRPr="00B93FA9" w:rsidRDefault="002B29CC"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HFSP10: Retention of community services and facilities</w:t>
      </w:r>
    </w:p>
    <w:p w:rsidR="002B29CC" w:rsidRPr="002B29CC" w:rsidRDefault="000F6B53" w:rsidP="002B29CC">
      <w:pPr>
        <w:pStyle w:val="ListParagraph"/>
        <w:numPr>
          <w:ilvl w:val="0"/>
          <w:numId w:val="2"/>
        </w:numPr>
        <w:spacing w:after="0" w:line="240" w:lineRule="auto"/>
        <w:ind w:left="426"/>
        <w:rPr>
          <w:rFonts w:eastAsia="Times New Roman" w:cs="Arial"/>
          <w:color w:val="000000"/>
          <w:sz w:val="24"/>
          <w:szCs w:val="24"/>
        </w:rPr>
      </w:pPr>
      <w:r>
        <w:rPr>
          <w:rFonts w:eastAsia="Times New Roman" w:cs="Arial"/>
          <w:color w:val="000000"/>
          <w:sz w:val="24"/>
          <w:szCs w:val="24"/>
        </w:rPr>
        <w:t xml:space="preserve">Amendment to policy on possible loss of the Post Office, as this was considered too restrictive: proposals which would lead to the loss of the Post Office will not be supported unless an alternative facility is available </w:t>
      </w:r>
      <w:r w:rsidRPr="000F6B53">
        <w:rPr>
          <w:rFonts w:eastAsia="Times New Roman" w:cs="Arial"/>
          <w:color w:val="000000"/>
          <w:sz w:val="24"/>
          <w:szCs w:val="24"/>
          <w:u w:val="single"/>
        </w:rPr>
        <w:t>or</w:t>
      </w:r>
      <w:r>
        <w:rPr>
          <w:rFonts w:eastAsia="Times New Roman" w:cs="Arial"/>
          <w:color w:val="000000"/>
          <w:sz w:val="24"/>
          <w:szCs w:val="24"/>
        </w:rPr>
        <w:t xml:space="preserve"> is no longer required or viable, in accordance with Core Strategy SC1.</w:t>
      </w:r>
    </w:p>
    <w:p w:rsidR="002B29CC" w:rsidRPr="00B93FA9" w:rsidRDefault="000F6B53"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HFSP11: Highways and transport infrastructure</w:t>
      </w:r>
    </w:p>
    <w:p w:rsidR="000F6B53" w:rsidRPr="000F6B53" w:rsidRDefault="00E9662A" w:rsidP="000F6B53">
      <w:pPr>
        <w:pStyle w:val="ListParagraph"/>
        <w:numPr>
          <w:ilvl w:val="0"/>
          <w:numId w:val="2"/>
        </w:numPr>
        <w:spacing w:after="0" w:line="240" w:lineRule="auto"/>
        <w:ind w:left="426"/>
        <w:rPr>
          <w:rFonts w:eastAsia="Times New Roman" w:cs="Arial"/>
          <w:color w:val="000000"/>
          <w:sz w:val="24"/>
          <w:szCs w:val="24"/>
        </w:rPr>
      </w:pPr>
      <w:r>
        <w:rPr>
          <w:rFonts w:eastAsia="Times New Roman" w:cs="Arial"/>
          <w:color w:val="000000"/>
          <w:sz w:val="24"/>
          <w:szCs w:val="24"/>
        </w:rPr>
        <w:t>Paragraph (d) of the policy is changed from a requirement that development should not lead to a significant increase in</w:t>
      </w:r>
      <w:r w:rsidR="00B27916">
        <w:rPr>
          <w:rFonts w:eastAsia="Times New Roman" w:cs="Arial"/>
          <w:color w:val="000000"/>
          <w:sz w:val="24"/>
          <w:szCs w:val="24"/>
        </w:rPr>
        <w:t xml:space="preserve"> the speed or volume</w:t>
      </w:r>
      <w:r>
        <w:rPr>
          <w:rFonts w:eastAsia="Times New Roman" w:cs="Arial"/>
          <w:color w:val="000000"/>
          <w:sz w:val="24"/>
          <w:szCs w:val="24"/>
        </w:rPr>
        <w:t xml:space="preserve"> traffic, to a requirement that development</w:t>
      </w:r>
      <w:r w:rsidR="00B27916">
        <w:rPr>
          <w:rFonts w:eastAsia="Times New Roman" w:cs="Arial"/>
          <w:color w:val="000000"/>
          <w:sz w:val="24"/>
          <w:szCs w:val="24"/>
        </w:rPr>
        <w:t xml:space="preserve"> should demonstrate that its impact on the local road network is acceptable.  </w:t>
      </w:r>
    </w:p>
    <w:p w:rsidR="00B27916" w:rsidRPr="00B93FA9" w:rsidRDefault="00B27916"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HFSP14: Surface and foul water drainage</w:t>
      </w:r>
    </w:p>
    <w:p w:rsidR="00B27916" w:rsidRDefault="00B27916" w:rsidP="00B27916">
      <w:pPr>
        <w:pStyle w:val="ListParagraph"/>
        <w:numPr>
          <w:ilvl w:val="0"/>
          <w:numId w:val="2"/>
        </w:numPr>
        <w:spacing w:after="0" w:line="240" w:lineRule="auto"/>
        <w:ind w:left="426"/>
        <w:rPr>
          <w:rFonts w:eastAsia="Times New Roman" w:cs="Arial"/>
          <w:color w:val="000000"/>
          <w:sz w:val="24"/>
          <w:szCs w:val="24"/>
        </w:rPr>
      </w:pPr>
      <w:r>
        <w:rPr>
          <w:rFonts w:eastAsia="Times New Roman" w:cs="Arial"/>
          <w:color w:val="000000"/>
          <w:sz w:val="24"/>
          <w:szCs w:val="24"/>
        </w:rPr>
        <w:t>The requirement for new development to address existing drainage problems has been removed, as this was considered unfeasible and inappropriate.</w:t>
      </w:r>
    </w:p>
    <w:p w:rsidR="00B27916" w:rsidRPr="00B93FA9" w:rsidRDefault="00B27916" w:rsidP="00B93FA9">
      <w:pPr>
        <w:shd w:val="clear" w:color="auto" w:fill="D9D9D9" w:themeFill="background1" w:themeFillShade="D9"/>
        <w:spacing w:before="120" w:after="120" w:line="240" w:lineRule="auto"/>
        <w:rPr>
          <w:rFonts w:eastAsia="Times New Roman" w:cs="Times New Roman"/>
          <w:color w:val="000000"/>
          <w:sz w:val="24"/>
          <w:szCs w:val="24"/>
        </w:rPr>
      </w:pPr>
      <w:r w:rsidRPr="00B93FA9">
        <w:rPr>
          <w:rFonts w:eastAsia="Times New Roman" w:cs="Times New Roman"/>
          <w:color w:val="000000"/>
          <w:sz w:val="24"/>
          <w:szCs w:val="24"/>
        </w:rPr>
        <w:t>Policy HFSP16: The natural environment</w:t>
      </w:r>
    </w:p>
    <w:p w:rsidR="00B27916" w:rsidRPr="002B29CC" w:rsidRDefault="00B27916" w:rsidP="00B27916">
      <w:pPr>
        <w:pStyle w:val="ListParagraph"/>
        <w:numPr>
          <w:ilvl w:val="0"/>
          <w:numId w:val="2"/>
        </w:numPr>
        <w:spacing w:after="0" w:line="240" w:lineRule="auto"/>
        <w:ind w:left="426"/>
        <w:rPr>
          <w:rFonts w:eastAsia="Times New Roman" w:cs="Arial"/>
          <w:color w:val="000000"/>
          <w:sz w:val="24"/>
          <w:szCs w:val="24"/>
        </w:rPr>
      </w:pPr>
      <w:r>
        <w:rPr>
          <w:rFonts w:eastAsia="Times New Roman" w:cs="Arial"/>
          <w:color w:val="000000"/>
          <w:sz w:val="24"/>
          <w:szCs w:val="24"/>
        </w:rPr>
        <w:t xml:space="preserve">Many of the green spaces identified as important within or adjacent to the settlement boundaries are removed from Table HFSP16, as not meeting the strict criteria for such local green spaces in the National Planning Policy Framework. Almost </w:t>
      </w:r>
      <w:proofErr w:type="gramStart"/>
      <w:r>
        <w:rPr>
          <w:rFonts w:eastAsia="Times New Roman" w:cs="Arial"/>
          <w:color w:val="000000"/>
          <w:sz w:val="24"/>
          <w:szCs w:val="24"/>
        </w:rPr>
        <w:t>all of these</w:t>
      </w:r>
      <w:proofErr w:type="gramEnd"/>
      <w:r>
        <w:rPr>
          <w:rFonts w:eastAsia="Times New Roman" w:cs="Arial"/>
          <w:color w:val="000000"/>
          <w:sz w:val="24"/>
          <w:szCs w:val="24"/>
        </w:rPr>
        <w:t xml:space="preserve"> lie outside </w:t>
      </w:r>
      <w:r w:rsidR="00B93FA9">
        <w:rPr>
          <w:rFonts w:eastAsia="Times New Roman" w:cs="Arial"/>
          <w:color w:val="000000"/>
          <w:sz w:val="24"/>
          <w:szCs w:val="24"/>
        </w:rPr>
        <w:t xml:space="preserve">of </w:t>
      </w:r>
      <w:r>
        <w:rPr>
          <w:rFonts w:eastAsia="Times New Roman" w:cs="Arial"/>
          <w:color w:val="000000"/>
          <w:sz w:val="24"/>
          <w:szCs w:val="24"/>
        </w:rPr>
        <w:t>the settlement boundar</w:t>
      </w:r>
      <w:r w:rsidR="00B93FA9">
        <w:rPr>
          <w:rFonts w:eastAsia="Times New Roman" w:cs="Arial"/>
          <w:color w:val="000000"/>
          <w:sz w:val="24"/>
          <w:szCs w:val="24"/>
        </w:rPr>
        <w:t>ies</w:t>
      </w:r>
      <w:r>
        <w:rPr>
          <w:rFonts w:eastAsia="Times New Roman" w:cs="Arial"/>
          <w:color w:val="000000"/>
          <w:sz w:val="24"/>
          <w:szCs w:val="24"/>
        </w:rPr>
        <w:t xml:space="preserve">, however, so </w:t>
      </w:r>
      <w:r w:rsidR="00B93FA9">
        <w:rPr>
          <w:rFonts w:eastAsia="Times New Roman" w:cs="Arial"/>
          <w:color w:val="000000"/>
          <w:sz w:val="24"/>
          <w:szCs w:val="24"/>
        </w:rPr>
        <w:t xml:space="preserve">they still </w:t>
      </w:r>
      <w:r>
        <w:rPr>
          <w:rFonts w:eastAsia="Times New Roman" w:cs="Arial"/>
          <w:color w:val="000000"/>
          <w:sz w:val="24"/>
          <w:szCs w:val="24"/>
        </w:rPr>
        <w:t>have</w:t>
      </w:r>
      <w:r w:rsidR="00B93FA9">
        <w:rPr>
          <w:rFonts w:eastAsia="Times New Roman" w:cs="Arial"/>
          <w:color w:val="000000"/>
          <w:sz w:val="24"/>
          <w:szCs w:val="24"/>
        </w:rPr>
        <w:t xml:space="preserve"> general</w:t>
      </w:r>
      <w:r>
        <w:rPr>
          <w:rFonts w:eastAsia="Times New Roman" w:cs="Arial"/>
          <w:color w:val="000000"/>
          <w:sz w:val="24"/>
          <w:szCs w:val="24"/>
        </w:rPr>
        <w:t xml:space="preserve"> protection from </w:t>
      </w:r>
      <w:r w:rsidR="00B93FA9">
        <w:rPr>
          <w:rFonts w:eastAsia="Times New Roman" w:cs="Arial"/>
          <w:color w:val="000000"/>
          <w:sz w:val="24"/>
          <w:szCs w:val="24"/>
        </w:rPr>
        <w:t xml:space="preserve">new housing </w:t>
      </w:r>
      <w:r>
        <w:rPr>
          <w:rFonts w:eastAsia="Times New Roman" w:cs="Arial"/>
          <w:color w:val="000000"/>
          <w:sz w:val="24"/>
          <w:szCs w:val="24"/>
        </w:rPr>
        <w:t>development</w:t>
      </w:r>
      <w:r w:rsidR="00B93FA9">
        <w:rPr>
          <w:rFonts w:eastAsia="Times New Roman" w:cs="Arial"/>
          <w:color w:val="000000"/>
          <w:sz w:val="24"/>
          <w:szCs w:val="24"/>
        </w:rPr>
        <w:t>.</w:t>
      </w:r>
    </w:p>
    <w:p w:rsidR="00E44E34" w:rsidRPr="002B29CC" w:rsidRDefault="00E44E34" w:rsidP="000C6DDC">
      <w:pPr>
        <w:spacing w:after="0" w:line="240" w:lineRule="auto"/>
        <w:rPr>
          <w:rFonts w:eastAsia="Times New Roman" w:cs="Arial"/>
          <w:color w:val="000000"/>
          <w:sz w:val="24"/>
          <w:szCs w:val="24"/>
        </w:rPr>
      </w:pPr>
    </w:p>
    <w:p w:rsidR="000C6DDC" w:rsidRPr="002B29CC" w:rsidRDefault="000C6DDC" w:rsidP="000C6DDC">
      <w:pPr>
        <w:spacing w:after="0" w:line="240" w:lineRule="auto"/>
        <w:rPr>
          <w:rFonts w:eastAsia="Times New Roman" w:cs="Times New Roman"/>
          <w:color w:val="000000"/>
          <w:sz w:val="24"/>
          <w:szCs w:val="24"/>
        </w:rPr>
      </w:pPr>
      <w:r w:rsidRPr="002B29CC">
        <w:rPr>
          <w:rFonts w:eastAsia="Times New Roman" w:cs="Times New Roman"/>
          <w:color w:val="000000"/>
          <w:sz w:val="24"/>
          <w:szCs w:val="24"/>
        </w:rPr>
        <w:t>T</w:t>
      </w:r>
      <w:r w:rsidRPr="002B29CC">
        <w:rPr>
          <w:rFonts w:eastAsia="Times New Roman" w:cs="Times New Roman"/>
          <w:color w:val="000000"/>
          <w:sz w:val="24"/>
          <w:szCs w:val="24"/>
        </w:rPr>
        <w:t xml:space="preserve">he referendum will be </w:t>
      </w:r>
      <w:r w:rsidRPr="002B29CC">
        <w:rPr>
          <w:rFonts w:eastAsia="Times New Roman" w:cs="Times New Roman"/>
          <w:color w:val="000000"/>
          <w:sz w:val="24"/>
          <w:szCs w:val="24"/>
        </w:rPr>
        <w:t xml:space="preserve">held on </w:t>
      </w:r>
      <w:r w:rsidRPr="002B29CC">
        <w:rPr>
          <w:rFonts w:eastAsia="Times New Roman" w:cs="Times New Roman"/>
          <w:b/>
          <w:color w:val="000000"/>
          <w:sz w:val="24"/>
          <w:szCs w:val="24"/>
          <w:u w:val="single"/>
        </w:rPr>
        <w:t>Thursday 28 July 2016</w:t>
      </w:r>
      <w:r w:rsidRPr="002B29CC">
        <w:rPr>
          <w:rFonts w:eastAsia="Times New Roman" w:cs="Times New Roman"/>
          <w:color w:val="000000"/>
          <w:sz w:val="24"/>
          <w:szCs w:val="24"/>
        </w:rPr>
        <w:t>, during Community Week. It will be organised by Herefordshire Council, and full details of polling and how to apply for postal or proxy votes will be published by the Electoral Services department.</w:t>
      </w:r>
      <w:r w:rsidR="00B6184D" w:rsidRPr="002B29CC">
        <w:rPr>
          <w:rFonts w:eastAsia="Times New Roman" w:cs="Times New Roman"/>
          <w:color w:val="000000"/>
          <w:sz w:val="24"/>
          <w:szCs w:val="24"/>
        </w:rPr>
        <w:t xml:space="preserve"> If a simple majority of those voting agree, the Plan will be adopted by Herefordshire Council as part of the local development plan, and will become local planning policy.</w:t>
      </w:r>
    </w:p>
    <w:p w:rsidR="000C6DDC" w:rsidRPr="002B29CC" w:rsidRDefault="000C6DDC" w:rsidP="000C6DDC">
      <w:pPr>
        <w:spacing w:after="0" w:line="240" w:lineRule="auto"/>
        <w:rPr>
          <w:rFonts w:eastAsia="Times New Roman" w:cs="Times New Roman"/>
          <w:color w:val="000000"/>
          <w:sz w:val="24"/>
          <w:szCs w:val="24"/>
        </w:rPr>
      </w:pPr>
    </w:p>
    <w:p w:rsidR="000C6DDC" w:rsidRPr="002B29CC" w:rsidRDefault="000C6DDC" w:rsidP="000C6DDC">
      <w:pPr>
        <w:spacing w:after="0" w:line="240" w:lineRule="auto"/>
        <w:rPr>
          <w:rFonts w:eastAsia="Times New Roman" w:cs="Times New Roman"/>
          <w:color w:val="000000"/>
          <w:sz w:val="24"/>
          <w:szCs w:val="24"/>
        </w:rPr>
      </w:pPr>
      <w:r w:rsidRPr="002B29CC">
        <w:rPr>
          <w:rFonts w:eastAsia="Times New Roman" w:cs="Times New Roman"/>
          <w:color w:val="000000"/>
          <w:sz w:val="24"/>
          <w:szCs w:val="24"/>
        </w:rPr>
        <w:t>B</w:t>
      </w:r>
      <w:r w:rsidRPr="002B29CC">
        <w:rPr>
          <w:rFonts w:eastAsia="Times New Roman" w:cs="Times New Roman"/>
          <w:color w:val="000000"/>
          <w:sz w:val="24"/>
          <w:szCs w:val="24"/>
        </w:rPr>
        <w:t xml:space="preserve">efore the referendum every household and business in the Group Parish will be given a copy of the final </w:t>
      </w:r>
      <w:r w:rsidR="00B6184D" w:rsidRPr="002B29CC">
        <w:rPr>
          <w:rFonts w:eastAsia="Times New Roman" w:cs="Times New Roman"/>
          <w:color w:val="000000"/>
          <w:sz w:val="24"/>
          <w:szCs w:val="24"/>
        </w:rPr>
        <w:t xml:space="preserve">Neighbourhood </w:t>
      </w:r>
      <w:r w:rsidRPr="002B29CC">
        <w:rPr>
          <w:rFonts w:eastAsia="Times New Roman" w:cs="Times New Roman"/>
          <w:color w:val="000000"/>
          <w:sz w:val="24"/>
          <w:szCs w:val="24"/>
        </w:rPr>
        <w:t>Plan</w:t>
      </w:r>
      <w:r w:rsidRPr="002B29CC">
        <w:rPr>
          <w:rFonts w:eastAsia="Times New Roman" w:cs="Times New Roman"/>
          <w:color w:val="000000"/>
          <w:sz w:val="24"/>
          <w:szCs w:val="24"/>
        </w:rPr>
        <w:t xml:space="preserve"> by the Parish Council</w:t>
      </w:r>
      <w:r w:rsidRPr="002B29CC">
        <w:rPr>
          <w:rFonts w:eastAsia="Times New Roman" w:cs="Times New Roman"/>
          <w:color w:val="000000"/>
          <w:sz w:val="24"/>
          <w:szCs w:val="24"/>
        </w:rPr>
        <w:t>.</w:t>
      </w:r>
    </w:p>
    <w:p w:rsidR="000C6DDC" w:rsidRPr="002B29CC" w:rsidRDefault="000C6DDC" w:rsidP="000C6DDC">
      <w:pPr>
        <w:spacing w:after="0" w:line="240" w:lineRule="auto"/>
        <w:rPr>
          <w:rFonts w:eastAsia="Times New Roman" w:cs="Times New Roman"/>
          <w:color w:val="000000"/>
          <w:sz w:val="24"/>
          <w:szCs w:val="24"/>
        </w:rPr>
      </w:pPr>
    </w:p>
    <w:p w:rsidR="000C6DDC" w:rsidRPr="002B29CC" w:rsidRDefault="000C6DDC" w:rsidP="000C6DDC">
      <w:pPr>
        <w:spacing w:after="120" w:line="240" w:lineRule="auto"/>
        <w:rPr>
          <w:rStyle w:val="Hyperlink"/>
          <w:rFonts w:eastAsia="Times New Roman" w:cs="Arial"/>
          <w:color w:val="auto"/>
          <w:sz w:val="24"/>
          <w:szCs w:val="24"/>
          <w:u w:val="none"/>
        </w:rPr>
      </w:pPr>
      <w:r w:rsidRPr="002B29CC">
        <w:rPr>
          <w:rStyle w:val="Hyperlink"/>
          <w:rFonts w:eastAsia="Times New Roman" w:cs="Arial"/>
          <w:color w:val="auto"/>
          <w:sz w:val="24"/>
          <w:szCs w:val="24"/>
          <w:u w:val="none"/>
        </w:rPr>
        <w:t>Philip Brown, Clerk to the Council</w:t>
      </w:r>
      <w:r w:rsidRPr="002B29CC">
        <w:rPr>
          <w:rStyle w:val="Hyperlink"/>
          <w:rFonts w:eastAsia="Times New Roman" w:cs="Arial"/>
          <w:color w:val="auto"/>
          <w:sz w:val="24"/>
          <w:szCs w:val="24"/>
          <w:u w:val="none"/>
        </w:rPr>
        <w:tab/>
      </w:r>
    </w:p>
    <w:p w:rsidR="000C6DDC" w:rsidRPr="002B29CC" w:rsidRDefault="000C6DDC" w:rsidP="000C6DDC">
      <w:pPr>
        <w:spacing w:after="120" w:line="240" w:lineRule="auto"/>
        <w:rPr>
          <w:rFonts w:cs="Arial"/>
          <w:b/>
          <w:sz w:val="24"/>
          <w:szCs w:val="24"/>
          <w:u w:val="single"/>
        </w:rPr>
      </w:pPr>
      <w:r w:rsidRPr="002B29CC">
        <w:rPr>
          <w:rStyle w:val="Hyperlink"/>
          <w:rFonts w:eastAsia="Times New Roman" w:cs="Arial"/>
          <w:b/>
          <w:color w:val="auto"/>
          <w:sz w:val="24"/>
          <w:szCs w:val="24"/>
          <w:u w:val="none"/>
        </w:rPr>
        <w:t>01885 400696</w:t>
      </w:r>
      <w:r w:rsidRPr="002B29CC">
        <w:rPr>
          <w:rStyle w:val="Hyperlink"/>
          <w:rFonts w:eastAsia="Times New Roman" w:cs="Arial"/>
          <w:color w:val="auto"/>
          <w:sz w:val="24"/>
          <w:szCs w:val="24"/>
          <w:u w:val="none"/>
        </w:rPr>
        <w:tab/>
      </w:r>
      <w:r w:rsidRPr="002B29CC">
        <w:rPr>
          <w:rStyle w:val="Hyperlink"/>
          <w:rFonts w:eastAsia="Times New Roman" w:cs="Arial"/>
          <w:color w:val="auto"/>
          <w:sz w:val="24"/>
          <w:szCs w:val="24"/>
          <w:u w:val="none"/>
        </w:rPr>
        <w:tab/>
      </w:r>
      <w:hyperlink r:id="rId8" w:history="1">
        <w:r w:rsidRPr="002B29CC">
          <w:rPr>
            <w:rStyle w:val="Hyperlink"/>
            <w:rFonts w:cs="Arial"/>
            <w:b/>
            <w:color w:val="auto"/>
            <w:sz w:val="24"/>
            <w:szCs w:val="24"/>
            <w:u w:val="none"/>
          </w:rPr>
          <w:t>clerk@hfspgroup.org.uk</w:t>
        </w:r>
      </w:hyperlink>
      <w:r w:rsidRPr="002B29CC">
        <w:rPr>
          <w:rStyle w:val="Hyperlink"/>
          <w:rFonts w:cs="Arial"/>
          <w:b/>
          <w:color w:val="auto"/>
          <w:sz w:val="24"/>
          <w:szCs w:val="24"/>
          <w:u w:val="none"/>
        </w:rPr>
        <w:tab/>
      </w:r>
      <w:r w:rsidRPr="002B29CC">
        <w:rPr>
          <w:rStyle w:val="Hyperlink"/>
          <w:rFonts w:cs="Arial"/>
          <w:b/>
          <w:color w:val="auto"/>
          <w:sz w:val="24"/>
          <w:szCs w:val="24"/>
          <w:u w:val="none"/>
        </w:rPr>
        <w:tab/>
      </w:r>
      <w:hyperlink r:id="rId9" w:history="1">
        <w:r w:rsidRPr="002B29CC">
          <w:rPr>
            <w:rStyle w:val="Hyperlink"/>
            <w:rFonts w:eastAsia="Times New Roman" w:cs="Arial"/>
            <w:b/>
            <w:color w:val="auto"/>
            <w:sz w:val="24"/>
            <w:szCs w:val="24"/>
          </w:rPr>
          <w:t>www.hfspgroup.org.uk</w:t>
        </w:r>
      </w:hyperlink>
    </w:p>
    <w:p w:rsidR="0055599D" w:rsidRPr="002B29CC" w:rsidRDefault="0055599D">
      <w:pPr>
        <w:rPr>
          <w:sz w:val="24"/>
          <w:szCs w:val="24"/>
        </w:rPr>
      </w:pPr>
    </w:p>
    <w:sectPr w:rsidR="0055599D" w:rsidRPr="002B29CC" w:rsidSect="00B93FA9">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062C7"/>
    <w:multiLevelType w:val="hybridMultilevel"/>
    <w:tmpl w:val="7BC4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B04E7F"/>
    <w:multiLevelType w:val="hybridMultilevel"/>
    <w:tmpl w:val="3B84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DC"/>
    <w:rsid w:val="000C6DDC"/>
    <w:rsid w:val="000F6B53"/>
    <w:rsid w:val="0022631E"/>
    <w:rsid w:val="002B29CC"/>
    <w:rsid w:val="0055599D"/>
    <w:rsid w:val="006B65E0"/>
    <w:rsid w:val="00B27916"/>
    <w:rsid w:val="00B6184D"/>
    <w:rsid w:val="00B93FA9"/>
    <w:rsid w:val="00BF3533"/>
    <w:rsid w:val="00E44E34"/>
    <w:rsid w:val="00E96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DDC"/>
    <w:rPr>
      <w:color w:val="0000FF" w:themeColor="hyperlink"/>
      <w:u w:val="single"/>
    </w:rPr>
  </w:style>
  <w:style w:type="paragraph" w:styleId="BalloonText">
    <w:name w:val="Balloon Text"/>
    <w:basedOn w:val="Normal"/>
    <w:link w:val="BalloonTextChar"/>
    <w:uiPriority w:val="99"/>
    <w:semiHidden/>
    <w:unhideWhenUsed/>
    <w:rsid w:val="000C6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DC"/>
    <w:rPr>
      <w:rFonts w:ascii="Tahoma" w:hAnsi="Tahoma" w:cs="Tahoma"/>
      <w:sz w:val="16"/>
      <w:szCs w:val="16"/>
    </w:rPr>
  </w:style>
  <w:style w:type="paragraph" w:styleId="ListParagraph">
    <w:name w:val="List Paragraph"/>
    <w:basedOn w:val="Normal"/>
    <w:uiPriority w:val="34"/>
    <w:qFormat/>
    <w:rsid w:val="00BF3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DDC"/>
    <w:rPr>
      <w:color w:val="0000FF" w:themeColor="hyperlink"/>
      <w:u w:val="single"/>
    </w:rPr>
  </w:style>
  <w:style w:type="paragraph" w:styleId="BalloonText">
    <w:name w:val="Balloon Text"/>
    <w:basedOn w:val="Normal"/>
    <w:link w:val="BalloonTextChar"/>
    <w:uiPriority w:val="99"/>
    <w:semiHidden/>
    <w:unhideWhenUsed/>
    <w:rsid w:val="000C6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DC"/>
    <w:rPr>
      <w:rFonts w:ascii="Tahoma" w:hAnsi="Tahoma" w:cs="Tahoma"/>
      <w:sz w:val="16"/>
      <w:szCs w:val="16"/>
    </w:rPr>
  </w:style>
  <w:style w:type="paragraph" w:styleId="ListParagraph">
    <w:name w:val="List Paragraph"/>
    <w:basedOn w:val="Normal"/>
    <w:uiPriority w:val="34"/>
    <w:qFormat/>
    <w:rsid w:val="00BF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fspgroup.org.uk" TargetMode="External"/><Relationship Id="rId3" Type="http://schemas.microsoft.com/office/2007/relationships/stylesWithEffects" Target="stylesWithEffects.xml"/><Relationship Id="rId7" Type="http://schemas.openxmlformats.org/officeDocument/2006/relationships/hyperlink" Target="http://www.hfspgrou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fsp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2</cp:revision>
  <dcterms:created xsi:type="dcterms:W3CDTF">2016-05-18T12:30:00Z</dcterms:created>
  <dcterms:modified xsi:type="dcterms:W3CDTF">2016-05-18T12:30:00Z</dcterms:modified>
</cp:coreProperties>
</file>